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FD" w:rsidRDefault="00B33BFD" w:rsidP="00B33BFD">
      <w:pPr>
        <w:pStyle w:val="a3"/>
        <w:jc w:val="both"/>
      </w:pPr>
      <w:r>
        <w:t>Абразивная обработка представляет собой процесс резания при помощи абразивного инструмента, режущим элементом которого являются зерна абразивных материалов.</w:t>
      </w:r>
    </w:p>
    <w:p w:rsidR="00B33BFD" w:rsidRDefault="00B33BFD" w:rsidP="00B33BFD">
      <w:pPr>
        <w:pStyle w:val="a3"/>
        <w:spacing w:before="0" w:beforeAutospacing="0" w:after="0" w:afterAutospacing="0"/>
        <w:jc w:val="both"/>
      </w:pPr>
      <w:r>
        <w:t xml:space="preserve">Методы абразивной обработки в зависимости от вида абразивного инструмента и принятой кинематической схемы подразделяют </w:t>
      </w:r>
      <w:proofErr w:type="gramStart"/>
      <w:r>
        <w:t>на</w:t>
      </w:r>
      <w:proofErr w:type="gramEnd"/>
      <w:r>
        <w:t xml:space="preserve"> </w:t>
      </w:r>
    </w:p>
    <w:p w:rsidR="00B33BFD" w:rsidRDefault="00B33BFD" w:rsidP="00B33BFD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шлифование, </w:t>
      </w:r>
    </w:p>
    <w:p w:rsidR="00B33BFD" w:rsidRDefault="00B33BFD" w:rsidP="00B33BFD">
      <w:pPr>
        <w:pStyle w:val="a3"/>
        <w:numPr>
          <w:ilvl w:val="0"/>
          <w:numId w:val="1"/>
        </w:numPr>
        <w:jc w:val="both"/>
      </w:pPr>
      <w:r>
        <w:t xml:space="preserve">хонингование (притирочное шлифование), </w:t>
      </w:r>
    </w:p>
    <w:p w:rsidR="00B33BFD" w:rsidRDefault="00B33BFD" w:rsidP="00B33BFD">
      <w:pPr>
        <w:pStyle w:val="a3"/>
        <w:numPr>
          <w:ilvl w:val="0"/>
          <w:numId w:val="1"/>
        </w:numPr>
        <w:jc w:val="both"/>
      </w:pPr>
      <w:r>
        <w:t xml:space="preserve">суперфиниш (отделочное шлифование), </w:t>
      </w:r>
    </w:p>
    <w:p w:rsidR="00B33BFD" w:rsidRDefault="00B33BFD" w:rsidP="00B33BFD">
      <w:pPr>
        <w:pStyle w:val="a3"/>
        <w:numPr>
          <w:ilvl w:val="0"/>
          <w:numId w:val="1"/>
        </w:numPr>
        <w:jc w:val="both"/>
      </w:pPr>
      <w:r>
        <w:t xml:space="preserve">полирование и притирку. </w:t>
      </w:r>
    </w:p>
    <w:p w:rsidR="00B33BFD" w:rsidRDefault="00B33BFD" w:rsidP="00B33BFD">
      <w:pPr>
        <w:pStyle w:val="a3"/>
        <w:jc w:val="both"/>
      </w:pPr>
      <w:r>
        <w:t xml:space="preserve">Абразивную обработку в последнее время широко применяют и для снятия больших припусков при работе по корке; в этом случае она успешно вытесняет черновое точение и фрезерование. Она незаменима на операциях разрезки при обработке материалов особо высокой прочности и в закаленном состоянии. Тенденция получения заготовок с минимальными припусками на механическую обработку позволяет в ряде случаев исключать резцовую обработку и применять только обработку абразивом. </w:t>
      </w:r>
    </w:p>
    <w:p w:rsidR="00B33BFD" w:rsidRDefault="00B33BFD" w:rsidP="00B33BFD">
      <w:pPr>
        <w:pStyle w:val="a3"/>
        <w:jc w:val="both"/>
      </w:pPr>
      <w:r w:rsidRPr="00B33BFD">
        <w:t>Абразивную обработку можно разделить на два основных вида</w:t>
      </w:r>
      <w:r>
        <w:t>:</w:t>
      </w:r>
    </w:p>
    <w:p w:rsidR="00B9205A" w:rsidRDefault="00B33BFD" w:rsidP="00B33BFD">
      <w:pPr>
        <w:pStyle w:val="a3"/>
        <w:numPr>
          <w:ilvl w:val="0"/>
          <w:numId w:val="2"/>
        </w:numPr>
        <w:jc w:val="both"/>
      </w:pPr>
      <w:proofErr w:type="gramStart"/>
      <w:r w:rsidRPr="00B33BFD">
        <w:t xml:space="preserve">на обработку связанным </w:t>
      </w:r>
      <w:r>
        <w:t xml:space="preserve">абразивом – шкурки, </w:t>
      </w:r>
      <w:r w:rsidRPr="00B33BFD">
        <w:t xml:space="preserve">шлифовальные круги, сегменты, бруски, в которых зёрна скреплены специальными связками (керамической, бакелитовой, </w:t>
      </w:r>
      <w:proofErr w:type="spellStart"/>
      <w:r w:rsidRPr="00B33BFD">
        <w:t>вулканитовой</w:t>
      </w:r>
      <w:proofErr w:type="spellEnd"/>
      <w:r w:rsidRPr="00B33BFD">
        <w:t>, глифталевой, магнезиальной, шеллаковой и др.)</w:t>
      </w:r>
      <w:r>
        <w:t xml:space="preserve"> </w:t>
      </w:r>
      <w:proofErr w:type="gramEnd"/>
    </w:p>
    <w:p w:rsidR="00B33BFD" w:rsidRDefault="00B9205A" w:rsidP="00B33BFD">
      <w:pPr>
        <w:pStyle w:val="a3"/>
        <w:numPr>
          <w:ilvl w:val="0"/>
          <w:numId w:val="2"/>
        </w:numPr>
        <w:jc w:val="both"/>
      </w:pPr>
      <w:r>
        <w:t xml:space="preserve">на обработку </w:t>
      </w:r>
      <w:r w:rsidR="00B33BFD" w:rsidRPr="00B33BFD">
        <w:t>свободным абразивом</w:t>
      </w:r>
      <w:r w:rsidR="00B33BFD">
        <w:t xml:space="preserve"> – порошки, пасты, суспензии</w:t>
      </w:r>
      <w:r w:rsidR="00B33BFD" w:rsidRPr="00B33BFD">
        <w:t>.</w:t>
      </w:r>
    </w:p>
    <w:p w:rsidR="00B9205A" w:rsidRDefault="00B9205A" w:rsidP="00EC3F3B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Абразивные материалы делятся </w:t>
      </w:r>
      <w:proofErr w:type="gram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</w:t>
      </w:r>
      <w:proofErr w:type="gram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искусственные (синтетические) и естественные (природные). Для изготовления абразивных инструментов используются главным образом искусственные материалы:</w:t>
      </w:r>
    </w:p>
    <w:p w:rsidR="00EC3F3B" w:rsidRDefault="00EC3F3B" w:rsidP="00EC3F3B">
      <w:pPr>
        <w:pStyle w:val="a4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05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Электрокорунд 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</w:t>
      </w:r>
      <w:proofErr w:type="spellStart"/>
      <w:r w:rsidRPr="00B9205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Н</w:t>
      </w:r>
      <w:r w:rsidRPr="00B9205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  <w:lang w:eastAsia="ru-RU"/>
        </w:rPr>
        <w:t>μ</w:t>
      </w:r>
      <w:proofErr w:type="spell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= 18,6…23 ГПа,</w:t>
      </w:r>
      <w:r w:rsidRPr="00B9205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ρ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= 3,93…4,01 г/см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vertAlign w:val="superscript"/>
          <w:lang w:eastAsia="ru-RU"/>
        </w:rPr>
        <w:t>3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зависимости от примесей может иметь разный цвет (основа – кристаллы Al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3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). Марки: 12А…16А – электрокорунд нормальный (91…96% Al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3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); 22А…25А – электрокорунд белый (97…99% Al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3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); 32А…34А – хромистый; 37А – титанистый; 43А…45А – </w:t>
      </w:r>
      <w:proofErr w:type="spell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монокорунд</w:t>
      </w:r>
      <w:proofErr w:type="spell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(отдельные кристаллы Al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2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3</w:t>
      </w:r>
      <w:proofErr w:type="gram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)</w:t>
      </w:r>
      <w:proofErr w:type="gram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 электрокорунда марок 32А…34А, 37А и 43А…45А – более прочные зерна, высокие режущие свойства; применяют такие электрокорунды для обработки жаропрочных сплавов.</w:t>
      </w:r>
    </w:p>
    <w:p w:rsidR="00EC3F3B" w:rsidRDefault="00EC3F3B" w:rsidP="00EC3F3B">
      <w:pPr>
        <w:pStyle w:val="a4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05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Карбид кремния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SiC</w:t>
      </w:r>
      <w:proofErr w:type="spell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– получают при плавке кварцевого песка и кокса. Твердость 32…35 ГПа.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Имеет две разновидности (марки): 53С…55С – черный карбид кремния, содержащий 95…99% </w:t>
      </w:r>
      <w:proofErr w:type="spell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SiC</w:t>
      </w:r>
      <w:proofErr w:type="spell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63С…64С – зеленый карбид кремния, содержащий 98…99% </w:t>
      </w:r>
      <w:proofErr w:type="spell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SiC</w:t>
      </w:r>
      <w:proofErr w:type="spell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Недостаток карбида кремния – высокая хрупкость и малая прочность. Применяют карбид кремния в основном для обработки хрупких материалов – чугуна, бронзы, титановых сплавов – и для заточки твердосплавного инструмента.</w:t>
      </w:r>
    </w:p>
    <w:p w:rsidR="00EC3F3B" w:rsidRDefault="00EC3F3B" w:rsidP="00EC3F3B">
      <w:pPr>
        <w:pStyle w:val="a4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05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Карбид бора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vertAlign w:val="subscript"/>
          <w:lang w:eastAsia="ru-RU"/>
        </w:rPr>
        <w:t>4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С. Твердость 39…44 ГПа. Имеет большую хрупкость, поэтому применяется в виде порошков при доводочных процессах и при ультразвуковой обработке хрупких материалов.</w:t>
      </w:r>
    </w:p>
    <w:p w:rsidR="00EC3F3B" w:rsidRDefault="00EC3F3B" w:rsidP="00EC3F3B">
      <w:pPr>
        <w:pStyle w:val="a4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05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Синтетические алмазы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По твёрдости синтетические алмазы делятся на пять марок: АС</w:t>
      </w:r>
      <w:proofErr w:type="gram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</w:t>
      </w:r>
      <w:proofErr w:type="gram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(обычной прочности), АС4 (повышенной прочности), АС6, и монокристальные АС15 и АС20.</w:t>
      </w:r>
    </w:p>
    <w:p w:rsidR="00EC3F3B" w:rsidRDefault="00EC3F3B" w:rsidP="00EC3F3B">
      <w:pPr>
        <w:pStyle w:val="a4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05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Кубический нитрид бора</w:t>
      </w: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(КНБ) – </w:t>
      </w:r>
      <w:proofErr w:type="spell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эльбор</w:t>
      </w:r>
      <w:proofErr w:type="spell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Применяют двух марок: обычной прочности (ЛО) и повышенной прочности (ЛП).</w:t>
      </w:r>
    </w:p>
    <w:p w:rsidR="00EC3F3B" w:rsidRPr="00EC3F3B" w:rsidRDefault="00EC3F3B" w:rsidP="00EC3F3B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P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Зернистость. </w:t>
      </w:r>
    </w:p>
    <w:p w:rsidR="00EC3F3B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Абразивные зерна электрокорунда и карбида кремния по размеру разбиты на </w:t>
      </w:r>
      <w:proofErr w:type="gram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четыре группы, включающих</w:t>
      </w:r>
      <w:proofErr w:type="gram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26 номеров зернистости:</w:t>
      </w:r>
    </w:p>
    <w:p w:rsidR="0076253A" w:rsidRDefault="0076253A" w:rsidP="0076253A">
      <w:pPr>
        <w:pStyle w:val="a4"/>
        <w:numPr>
          <w:ilvl w:val="0"/>
          <w:numId w:val="5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Шлифзерна</w:t>
      </w:r>
      <w:proofErr w:type="spell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В эту группу входят номера от 20 до 16, показывающие размер зёрен в десятках микрометров, т.е. </w:t>
      </w:r>
      <w:proofErr w:type="spell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шлифзерно</w:t>
      </w:r>
      <w:proofErr w:type="spell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 номером 200 имеет средний размер 2000 мкм.</w:t>
      </w:r>
    </w:p>
    <w:p w:rsidR="0076253A" w:rsidRDefault="0076253A" w:rsidP="0076253A">
      <w:pPr>
        <w:pStyle w:val="a4"/>
        <w:numPr>
          <w:ilvl w:val="0"/>
          <w:numId w:val="5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Шлифпорошки</w:t>
      </w:r>
      <w:proofErr w:type="spell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В эту группу входят номера от 12 до 3. Номер </w:t>
      </w:r>
      <w:proofErr w:type="spell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шлифпорошка</w:t>
      </w:r>
      <w:proofErr w:type="spell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также показывает размер зёрен в десятках микрометров, т.е. </w:t>
      </w:r>
      <w:proofErr w:type="spell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шлифпорошок</w:t>
      </w:r>
      <w:proofErr w:type="spell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 номером 12 имеет средний размер 120 мкм.</w:t>
      </w:r>
    </w:p>
    <w:p w:rsidR="0076253A" w:rsidRDefault="0076253A" w:rsidP="0076253A">
      <w:pPr>
        <w:pStyle w:val="a4"/>
        <w:numPr>
          <w:ilvl w:val="0"/>
          <w:numId w:val="5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Микропорошки. В эту группу входят номера от М63 до М14. Число после буквы «М» показывает размер зёрен в микрометрах.</w:t>
      </w:r>
    </w:p>
    <w:p w:rsidR="0076253A" w:rsidRDefault="0076253A" w:rsidP="0076253A">
      <w:pPr>
        <w:pStyle w:val="a4"/>
        <w:numPr>
          <w:ilvl w:val="0"/>
          <w:numId w:val="5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Тонкие микропорошки. В эту группу входят микропорошки с номерами от М10 до М</w:t>
      </w:r>
      <w:proofErr w:type="gramStart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</w:t>
      </w:r>
      <w:proofErr w:type="gramEnd"/>
      <w:r w:rsidRPr="00B920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размером зёрен соответственно от 10 до 1 мкм.</w:t>
      </w: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Алмазные зерна делятся на две группы:</w:t>
      </w:r>
    </w:p>
    <w:p w:rsidR="0076253A" w:rsidRDefault="0076253A" w:rsidP="0076253A">
      <w:pPr>
        <w:pStyle w:val="a4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spell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шлифпорошки</w:t>
      </w:r>
      <w:proofErr w:type="spell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( </w:t>
      </w:r>
      <w:proofErr w:type="gram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от 630/500 до 50/40 ) </w:t>
      </w:r>
    </w:p>
    <w:p w:rsidR="0076253A" w:rsidRPr="0076253A" w:rsidRDefault="0076253A" w:rsidP="0076253A">
      <w:pPr>
        <w:pStyle w:val="a4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микропорошки (от 60/40 до 1/0).</w:t>
      </w: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Порошки </w:t>
      </w:r>
      <w:proofErr w:type="spell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эльбора</w:t>
      </w:r>
      <w:proofErr w:type="spell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делятся на 3 группы: </w:t>
      </w:r>
    </w:p>
    <w:p w:rsidR="0076253A" w:rsidRDefault="0076253A" w:rsidP="0076253A">
      <w:pPr>
        <w:pStyle w:val="a4"/>
        <w:numPr>
          <w:ilvl w:val="0"/>
          <w:numId w:val="7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шлифзерна</w:t>
      </w:r>
      <w:proofErr w:type="spell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(ЛО 315/250…ЛО 200/160); </w:t>
      </w:r>
    </w:p>
    <w:p w:rsidR="0076253A" w:rsidRDefault="0076253A" w:rsidP="0076253A">
      <w:pPr>
        <w:pStyle w:val="a4"/>
        <w:numPr>
          <w:ilvl w:val="0"/>
          <w:numId w:val="7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шлифпорошки</w:t>
      </w:r>
      <w:proofErr w:type="spell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(ЛО 160/125… ЛО 50/40) </w:t>
      </w:r>
    </w:p>
    <w:p w:rsidR="0076253A" w:rsidRPr="0076253A" w:rsidRDefault="0076253A" w:rsidP="0076253A">
      <w:pPr>
        <w:pStyle w:val="a4"/>
        <w:numPr>
          <w:ilvl w:val="0"/>
          <w:numId w:val="7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микропорошки (ЛП 40/28…ЛП 5/3).</w:t>
      </w: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Числитель дроби в маркировке алмазных зёрен и </w:t>
      </w:r>
      <w:proofErr w:type="spell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эльбора</w:t>
      </w:r>
      <w:proofErr w:type="spell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показывает наибольший размер основной фракции (</w:t>
      </w:r>
      <w:proofErr w:type="gram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мкм</w:t>
      </w:r>
      <w:proofErr w:type="gram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), а знаменатель – наименьший размер зёрен основной фракции.</w:t>
      </w:r>
    </w:p>
    <w:p w:rsidR="00333C41" w:rsidRPr="0076253A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P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Шлифование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– процесс обработки материала резанием, при котором режущим инструментом является шлифовальный круг или шлифовальные сегменты.</w:t>
      </w: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Шлифовальные круги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характеризуются материалом зерен, их зернистостью (величиной), видом связки, твёрдостью, структурой, формой и размерами.</w:t>
      </w:r>
    </w:p>
    <w:p w:rsidR="00333C41" w:rsidRPr="0076253A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изготовлении абразивных инструментов (шлифовальных кругов, брусков, лент) абразивные зерна соединяются в одно целое с помощью</w:t>
      </w:r>
      <w:r w:rsid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связующих веществ (связки). Связки делятся </w:t>
      </w:r>
      <w:proofErr w:type="gram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</w:t>
      </w:r>
      <w:proofErr w:type="gram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неорганические (керамические), органические (бакелитовые и </w:t>
      </w:r>
      <w:proofErr w:type="spell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вулканитовые</w:t>
      </w:r>
      <w:proofErr w:type="spell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 и металлические.</w:t>
      </w:r>
    </w:p>
    <w:p w:rsidR="00333C41" w:rsidRPr="0076253A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P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Керамическая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связка маркируется буквой «</w:t>
      </w:r>
      <w:proofErr w:type="spell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К»</w:t>
      </w:r>
      <w:proofErr w:type="gram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,с</w:t>
      </w:r>
      <w:proofErr w:type="gram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остоит</w:t>
      </w:r>
      <w:proofErr w:type="spell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из огнеупорной глины, полевого шпата, талька, мела, кварца и жидкого стекла. Достоинства керамической связки: высокая прочность, водостойкость и жаропрочность, может работать с СОЖ. На керамической связке изготавливают большую часть кругов.</w:t>
      </w:r>
    </w:p>
    <w:p w:rsidR="00333C41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Основа б</w:t>
      </w:r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акелитовой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связки – синтетическая (фенолформальдегидная) смола. Маркируется буквой «Б» Инструмент на бакелитовой связке прочен, эластичен. Недостаток инструмента на бакелитовой связке – низкая теплостойкость (не работают при температурах выше 180 ºС). Инструмент на этой связке применяется для чистовых и отделочных операций.</w:t>
      </w:r>
    </w:p>
    <w:p w:rsidR="00333C41" w:rsidRPr="0076253A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P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Вулканитовая</w:t>
      </w:r>
      <w:proofErr w:type="spellEnd"/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связка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– это резина. Маркируется буквой «В». Круги на </w:t>
      </w:r>
      <w:proofErr w:type="spell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вулканитовой</w:t>
      </w:r>
      <w:proofErr w:type="spell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связке – очень прочны, упруги, но теплостойкость – низкая. На этой связке изготавливают очень тонкие (отрезные) круги.</w:t>
      </w:r>
    </w:p>
    <w:p w:rsidR="00333C41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Основа металлических связок – металлические порошки (меди, олова, алюминия) с наполнителями (электрокорунд или карборунд). В маркировке присутствует буква «М», которая стоит на первом месте. Применяются преимущественно для алмазных кругов, 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так как металлические связки прочнее удерживают зерна, и режущие свойства алмаза проявляются полнее.</w:t>
      </w:r>
    </w:p>
    <w:p w:rsidR="00333C41" w:rsidRPr="0076253A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333C41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Твердость абразивного инструмента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– способность связки сопротивляться вырыванию абразивных зерен с поверхности инструмента под действием внешних сил. Имеется семь классов твердости: </w:t>
      </w:r>
    </w:p>
    <w:p w:rsidR="00333C41" w:rsidRDefault="0076253A" w:rsidP="00333C41">
      <w:pPr>
        <w:pStyle w:val="a4"/>
        <w:numPr>
          <w:ilvl w:val="0"/>
          <w:numId w:val="8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мягкий (М</w:t>
      </w:r>
      <w:proofErr w:type="gramStart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</w:t>
      </w:r>
      <w:proofErr w:type="gramEnd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М2, М3), </w:t>
      </w:r>
    </w:p>
    <w:p w:rsidR="00333C41" w:rsidRDefault="0076253A" w:rsidP="00333C41">
      <w:pPr>
        <w:pStyle w:val="a4"/>
        <w:numPr>
          <w:ilvl w:val="0"/>
          <w:numId w:val="8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среднемягкий</w:t>
      </w:r>
      <w:proofErr w:type="spellEnd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(СМ</w:t>
      </w:r>
      <w:proofErr w:type="gramStart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</w:t>
      </w:r>
      <w:proofErr w:type="gramEnd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СМ2), </w:t>
      </w:r>
    </w:p>
    <w:p w:rsidR="00333C41" w:rsidRDefault="0076253A" w:rsidP="00333C41">
      <w:pPr>
        <w:pStyle w:val="a4"/>
        <w:numPr>
          <w:ilvl w:val="0"/>
          <w:numId w:val="8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средний (С</w:t>
      </w:r>
      <w:proofErr w:type="gramStart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</w:t>
      </w:r>
      <w:proofErr w:type="gramEnd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С2), </w:t>
      </w:r>
    </w:p>
    <w:p w:rsidR="00333C41" w:rsidRDefault="0076253A" w:rsidP="00333C41">
      <w:pPr>
        <w:pStyle w:val="a4"/>
        <w:numPr>
          <w:ilvl w:val="0"/>
          <w:numId w:val="8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среднетвердый</w:t>
      </w:r>
      <w:proofErr w:type="spellEnd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(СТ</w:t>
      </w:r>
      <w:proofErr w:type="gramStart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</w:t>
      </w:r>
      <w:proofErr w:type="gramEnd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СТ2, СТ3), </w:t>
      </w:r>
    </w:p>
    <w:p w:rsidR="00333C41" w:rsidRDefault="0076253A" w:rsidP="00333C41">
      <w:pPr>
        <w:pStyle w:val="a4"/>
        <w:numPr>
          <w:ilvl w:val="0"/>
          <w:numId w:val="8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твердый (Т</w:t>
      </w:r>
      <w:proofErr w:type="gramStart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</w:t>
      </w:r>
      <w:proofErr w:type="gramEnd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Т2), </w:t>
      </w:r>
    </w:p>
    <w:p w:rsidR="00333C41" w:rsidRDefault="0076253A" w:rsidP="00333C41">
      <w:pPr>
        <w:pStyle w:val="a4"/>
        <w:numPr>
          <w:ilvl w:val="0"/>
          <w:numId w:val="8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весьма твердый (ВТ</w:t>
      </w:r>
      <w:proofErr w:type="gramStart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</w:t>
      </w:r>
      <w:proofErr w:type="gramEnd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ВТ2), </w:t>
      </w:r>
    </w:p>
    <w:p w:rsidR="0076253A" w:rsidRDefault="0076253A" w:rsidP="00333C41">
      <w:pPr>
        <w:pStyle w:val="a4"/>
        <w:numPr>
          <w:ilvl w:val="0"/>
          <w:numId w:val="8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чрезвычайно твердый (ЧТ</w:t>
      </w:r>
      <w:proofErr w:type="gramStart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</w:t>
      </w:r>
      <w:proofErr w:type="gramEnd"/>
      <w:r w:rsidRPr="00333C4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ЧТ2).</w:t>
      </w:r>
    </w:p>
    <w:p w:rsidR="00333C41" w:rsidRPr="00333C41" w:rsidRDefault="00333C41" w:rsidP="00333C41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Твердость круга должна быть оптимальной: круг повышенной твёрдости (против оптимальной) быстро засаливается, а пониженной твердости – быстро изнашивается. </w:t>
      </w:r>
      <w:proofErr w:type="gram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Твердые круги применяют при шлифовании мягких материалов, а мягкие – при шлифовании твердых.</w:t>
      </w:r>
      <w:proofErr w:type="gram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Исключение для вязких материалов, таких как медь, свинец: их шлифуют мягкими кругами, так как эти материалы очень засаливают круг.</w:t>
      </w:r>
    </w:p>
    <w:p w:rsidR="00333C41" w:rsidRPr="0076253A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P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Структура абразивного круга 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характеризует процентное содержание абразивных зерен. Всего 21 номер структур (0…3 – </w:t>
      </w:r>
      <w:proofErr w:type="gram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плотные</w:t>
      </w:r>
      <w:proofErr w:type="gram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4…6 – средние и т.д.). Больший номер отвечает большей пористости круга и меньшим содержанием абразивных зёрен. Нулевая структура соответствует 62 % (по объёму) абразивных зёрен в круге. Каждый последующий номер уменьшает на 2 % объёмное содержание абразивных зёрен.</w:t>
      </w: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</w:r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Типаж шлифовальных кругов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– в зависимости от назначения шлифовальные круги изготавливают различной формы (около 2-ух десятков форм).</w:t>
      </w:r>
    </w:p>
    <w:p w:rsidR="00333C41" w:rsidRPr="0076253A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Допустимая скорость вращения </w:t>
      </w:r>
      <w:proofErr w:type="spellStart"/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круга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зависит</w:t>
      </w:r>
      <w:proofErr w:type="spell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от абразивного материала, связки, вида обработки и обозначается в маркировке круга. Если специальных обозначений нет, то для керамической и бакелитовой связок допустимая скорость равна 35 м/с, для кругов на вулканической связке – 40 м/</w:t>
      </w:r>
      <w:proofErr w:type="gram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</w:t>
      </w:r>
      <w:proofErr w:type="gram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333C41" w:rsidRPr="0076253A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P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Маркировка кругов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включает в себя основные их характеристики, например: 14А 25 СМ6К5; ПП250 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drawing>
          <wp:inline distT="0" distB="0" distL="0" distR="0">
            <wp:extent cx="114300" cy="120650"/>
            <wp:effectExtent l="0" t="0" r="0" b="0"/>
            <wp:docPr id="16" name="Рисунок 16" descr="http://ok-t.ru/helpiksorg/baza3/302296136336.files/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ok-t.ru/helpiksorg/baza3/302296136336.files/image2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16 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drawing>
          <wp:inline distT="0" distB="0" distL="0" distR="0">
            <wp:extent cx="114300" cy="120650"/>
            <wp:effectExtent l="0" t="0" r="0" b="0"/>
            <wp:docPr id="15" name="Рисунок 15" descr="http://ok-t.ru/helpiksorg/baza3/302296136336.files/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ok-t.ru/helpiksorg/baza3/302296136336.files/image2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32; </w:t>
      </w:r>
      <w:proofErr w:type="gram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35 м/с. Расшифровывается следующим образом: 14А – вид абразива (электрокорунд), 25 – зернистость абразива, на шлифовальных кругах зернистость обозначают в сотых долях миллиметра, т.е. средний размер зёрен 0,25 мм, СМ – степень твёрдости, 6 – номер структуры, К5 – вид связки, ПП – форма круга (плоский прямой), 250 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drawing>
          <wp:inline distT="0" distB="0" distL="0" distR="0">
            <wp:extent cx="114300" cy="120650"/>
            <wp:effectExtent l="0" t="0" r="0" b="0"/>
            <wp:docPr id="14" name="Рисунок 14" descr="http://ok-t.ru/helpiksorg/baza3/302296136336.files/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ok-t.ru/helpiksorg/baza3/302296136336.files/image2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16 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drawing>
          <wp:inline distT="0" distB="0" distL="0" distR="0">
            <wp:extent cx="114300" cy="120650"/>
            <wp:effectExtent l="0" t="0" r="0" b="0"/>
            <wp:docPr id="13" name="Рисунок 13" descr="http://ok-t.ru/helpiksorg/baza3/302296136336.files/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ok-t.ru/helpiksorg/baza3/302296136336.files/image2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32 – размеры круга в мм (наружный диаметр, ширина, диаметр отверстия), 35 м/с – допустимая скорость</w:t>
      </w:r>
      <w:proofErr w:type="gram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вращения.</w:t>
      </w: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Главное движение при шлифовании – вращение круга. Скорость главного движения (скорость резания) определяется по формуле:</w:t>
      </w:r>
    </w:p>
    <w:p w:rsidR="00333C41" w:rsidRPr="0076253A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Default="0076253A" w:rsidP="00333C41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drawing>
          <wp:inline distT="0" distB="0" distL="0" distR="0">
            <wp:extent cx="685800" cy="444500"/>
            <wp:effectExtent l="0" t="0" r="0" b="0"/>
            <wp:docPr id="12" name="Рисунок 12" descr="http://ok-t.ru/helpiksorg/baza3/302296136336.files/image3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k-t.ru/helpiksorg/baza3/302296136336.files/image39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proofErr w:type="gram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</w:t>
      </w:r>
      <w:proofErr w:type="gram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/с,</w:t>
      </w:r>
    </w:p>
    <w:p w:rsidR="00333C41" w:rsidRPr="0076253A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P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где </w:t>
      </w:r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D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– диаметр круга, </w:t>
      </w:r>
      <w:proofErr w:type="gram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мм</w:t>
      </w:r>
      <w:proofErr w:type="gram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; </w:t>
      </w:r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n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– частота вращения круга, об/мин.</w:t>
      </w:r>
    </w:p>
    <w:p w:rsidR="00333C41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Движение подачи – движение заготовки или инструмента вдоль или вокруг координатных осей. Также как и при фрезеровании различают попутное (более предпочтительное) и встречное шлифование. </w:t>
      </w:r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Подача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– величина перемещения заготовки 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или инструмента вдоль или вокруг координатных осей за условный период времени. Размерность подачи определяется схемой шлифования.</w:t>
      </w:r>
    </w:p>
    <w:p w:rsidR="00333C41" w:rsidRPr="0076253A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P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Глубина резания 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– толщина слоя (</w:t>
      </w:r>
      <w:proofErr w:type="gram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мм</w:t>
      </w:r>
      <w:proofErr w:type="gram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) материала, срезаемого за один ход. </w:t>
      </w:r>
    </w:p>
    <w:p w:rsid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Особенность шлифования – одновременное резание многими зернами, каждое из которых имеет 2 – 3 режущих лезвия со своими угловыми параметрами, причем передний угол γ, как правило, отрицательный. Радиус округления режущих кромок зерен очень мал, поэтому в совокупности абразивные зерна способны срезать очень тонкие поверхностные слои. Толщина стружек варьируется от 0,01 до 0,0001мм, и их размеры сильно отличаются друг от друга. Скорость деформирования очень высок</w:t>
      </w:r>
      <w:proofErr w:type="gram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а(</w:t>
      </w:r>
      <w:proofErr w:type="gram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 10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vertAlign w:val="superscript"/>
          <w:lang w:eastAsia="ru-RU"/>
        </w:rPr>
        <w:t>7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vertAlign w:val="superscript"/>
          <w:lang w:eastAsia="ru-RU"/>
        </w:rPr>
        <w:t>-1</w:t>
      </w:r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). Снятие припуска идет с большим выделением теплоты – в отдельных зонах температура </w:t>
      </w:r>
      <w:proofErr w:type="gramStart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достигает 1500 ºС. Примерно 3…5 % теплоты уносится</w:t>
      </w:r>
      <w:proofErr w:type="gramEnd"/>
      <w:r w:rsidRPr="0076253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стружкой, 9…13 % передается кругу, а основная часть нагревает изделие (до 84 %). Это означает, что в поверхностных слоях заготовки при шлифовании могут происходить структурные превращения. Поэтому при шлифовании обязательно применение СОЖ, при этом снижается температура и повышается качество поверхности. Чем больше износ зерен круга, тем выше температура заготовки.</w:t>
      </w:r>
    </w:p>
    <w:p w:rsidR="00333C41" w:rsidRPr="0076253A" w:rsidRDefault="00333C41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bookmarkStart w:id="0" w:name="_GoBack"/>
      <w:bookmarkEnd w:id="0"/>
    </w:p>
    <w:p w:rsidR="0076253A" w:rsidRP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76253A" w:rsidRPr="0076253A" w:rsidRDefault="0076253A" w:rsidP="0076253A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EC3F3B" w:rsidRDefault="00EC3F3B" w:rsidP="00B9205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B9205A" w:rsidRPr="00B9205A" w:rsidRDefault="00B9205A" w:rsidP="00B9205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B9205A" w:rsidRPr="00B9205A" w:rsidRDefault="00B9205A" w:rsidP="00B9205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B9205A" w:rsidRPr="00B9205A" w:rsidRDefault="00B9205A" w:rsidP="00B9205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B9205A" w:rsidRPr="00B9205A" w:rsidRDefault="00B9205A" w:rsidP="00B9205A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B9205A" w:rsidRDefault="00B9205A" w:rsidP="00B9205A">
      <w:pPr>
        <w:pStyle w:val="a3"/>
        <w:jc w:val="both"/>
      </w:pPr>
    </w:p>
    <w:p w:rsidR="00B33BFD" w:rsidRDefault="00B33BFD" w:rsidP="00B33BFD">
      <w:pPr>
        <w:pStyle w:val="a3"/>
        <w:jc w:val="both"/>
      </w:pPr>
    </w:p>
    <w:p w:rsidR="00B33BFD" w:rsidRDefault="00B33BFD" w:rsidP="00B33BFD">
      <w:pPr>
        <w:pStyle w:val="a3"/>
        <w:jc w:val="both"/>
      </w:pPr>
    </w:p>
    <w:p w:rsidR="00B33BFD" w:rsidRDefault="00B33BFD" w:rsidP="00B33BFD">
      <w:pPr>
        <w:pStyle w:val="a3"/>
        <w:jc w:val="both"/>
      </w:pPr>
    </w:p>
    <w:p w:rsidR="00B33BFD" w:rsidRDefault="00B33BFD" w:rsidP="00B33BFD">
      <w:pPr>
        <w:pStyle w:val="a3"/>
        <w:jc w:val="both"/>
      </w:pPr>
    </w:p>
    <w:p w:rsidR="00B33BFD" w:rsidRDefault="00B33BFD" w:rsidP="00B33BFD">
      <w:pPr>
        <w:pStyle w:val="a3"/>
        <w:jc w:val="both"/>
      </w:pPr>
    </w:p>
    <w:p w:rsidR="0033061D" w:rsidRDefault="0033061D"/>
    <w:sectPr w:rsidR="0033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1B2"/>
    <w:multiLevelType w:val="hybridMultilevel"/>
    <w:tmpl w:val="D9C2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675F"/>
    <w:multiLevelType w:val="hybridMultilevel"/>
    <w:tmpl w:val="15D8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F5B5E"/>
    <w:multiLevelType w:val="hybridMultilevel"/>
    <w:tmpl w:val="A06CF6C2"/>
    <w:lvl w:ilvl="0" w:tplc="6E6EF228">
      <w:start w:val="1"/>
      <w:numFmt w:val="decimal"/>
      <w:lvlText w:val="%1."/>
      <w:lvlJc w:val="left"/>
      <w:pPr>
        <w:ind w:left="51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4C84F49"/>
    <w:multiLevelType w:val="hybridMultilevel"/>
    <w:tmpl w:val="AD6E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16089"/>
    <w:multiLevelType w:val="hybridMultilevel"/>
    <w:tmpl w:val="389C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94E95"/>
    <w:multiLevelType w:val="hybridMultilevel"/>
    <w:tmpl w:val="FA0E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95BD0"/>
    <w:multiLevelType w:val="hybridMultilevel"/>
    <w:tmpl w:val="483E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876B7"/>
    <w:multiLevelType w:val="hybridMultilevel"/>
    <w:tmpl w:val="96A8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FD"/>
    <w:rsid w:val="0033061D"/>
    <w:rsid w:val="00333C41"/>
    <w:rsid w:val="0076253A"/>
    <w:rsid w:val="007673A0"/>
    <w:rsid w:val="00B33BFD"/>
    <w:rsid w:val="00B9205A"/>
    <w:rsid w:val="00E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0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25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0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25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СУЭК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Михаил Алексеевич</dc:creator>
  <cp:lastModifiedBy>Ковалев Михаил Алексеевич</cp:lastModifiedBy>
  <cp:revision>1</cp:revision>
  <dcterms:created xsi:type="dcterms:W3CDTF">2018-01-30T06:56:00Z</dcterms:created>
  <dcterms:modified xsi:type="dcterms:W3CDTF">2018-01-30T07:55:00Z</dcterms:modified>
</cp:coreProperties>
</file>